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27C" w:rsidRPr="006125B6" w:rsidRDefault="0023627C" w:rsidP="0023627C">
      <w:pPr>
        <w:widowControl w:val="0"/>
        <w:autoSpaceDE w:val="0"/>
        <w:autoSpaceDN w:val="0"/>
        <w:spacing w:after="0" w:line="240" w:lineRule="auto"/>
        <w:rPr>
          <w:rFonts w:eastAsia="Calibri" w:cs="Times New Roman"/>
          <w:sz w:val="28"/>
          <w:szCs w:val="28"/>
          <w:shd w:val="clear" w:color="auto" w:fill="FFFFFF"/>
          <w:lang w:val="vi-VN"/>
        </w:rPr>
      </w:pPr>
      <w:r w:rsidRPr="006125B6">
        <w:rPr>
          <w:rFonts w:eastAsia="Times New Roman" w:cs="Times New Roman"/>
          <w:b/>
          <w:iCs/>
          <w:sz w:val="24"/>
          <w:szCs w:val="24"/>
          <w:lang w:val="vi"/>
        </w:rPr>
        <w:t xml:space="preserve">DU LỊCH THÀNH PHỐ </w:t>
      </w:r>
      <w:r w:rsidRPr="006125B6">
        <w:rPr>
          <w:rFonts w:eastAsia="Times New Roman" w:cs="Times New Roman"/>
          <w:i/>
          <w:iCs/>
          <w:sz w:val="24"/>
          <w:szCs w:val="24"/>
          <w:lang w:val="vi"/>
        </w:rPr>
        <w:t xml:space="preserve">(cg. </w:t>
      </w:r>
      <w:r w:rsidRPr="006125B6">
        <w:rPr>
          <w:rFonts w:eastAsia="Times New Roman" w:cs="Times New Roman"/>
          <w:i/>
          <w:sz w:val="28"/>
          <w:szCs w:val="28"/>
          <w:shd w:val="clear" w:color="auto" w:fill="FFFFFF"/>
          <w:lang w:val="vi-VN"/>
        </w:rPr>
        <w:t xml:space="preserve">du lịch đô thị, </w:t>
      </w:r>
      <w:r w:rsidRPr="006125B6">
        <w:rPr>
          <w:rFonts w:eastAsia="Times New Roman" w:cs="Times New Roman"/>
          <w:i/>
          <w:iCs/>
          <w:sz w:val="24"/>
          <w:szCs w:val="24"/>
          <w:lang w:val="vi"/>
        </w:rPr>
        <w:t xml:space="preserve">A. </w:t>
      </w:r>
      <w:r w:rsidRPr="006125B6">
        <w:rPr>
          <w:rFonts w:eastAsia="Times New Roman" w:cs="Times New Roman"/>
          <w:i/>
          <w:sz w:val="28"/>
          <w:szCs w:val="28"/>
          <w:shd w:val="clear" w:color="auto" w:fill="FFFFFF"/>
          <w:lang w:val="vi-VN"/>
        </w:rPr>
        <w:t>Urban tourism</w:t>
      </w:r>
      <w:r w:rsidRPr="006125B6">
        <w:rPr>
          <w:rFonts w:eastAsia="Times New Roman" w:cs="Times New Roman"/>
          <w:i/>
          <w:sz w:val="28"/>
          <w:szCs w:val="28"/>
          <w:shd w:val="clear" w:color="auto" w:fill="FFFFFF"/>
          <w:lang w:val="vi"/>
        </w:rPr>
        <w:t xml:space="preserve">, </w:t>
      </w:r>
      <w:r w:rsidRPr="006125B6">
        <w:rPr>
          <w:rFonts w:eastAsia="Times New Roman" w:cs="Times New Roman"/>
          <w:i/>
          <w:sz w:val="28"/>
          <w:szCs w:val="28"/>
          <w:shd w:val="clear" w:color="auto" w:fill="FFFFFF"/>
          <w:lang w:val="vi-VN"/>
        </w:rPr>
        <w:t>City tourism</w:t>
      </w:r>
      <w:r w:rsidRPr="006125B6">
        <w:rPr>
          <w:rFonts w:eastAsia="Times New Roman" w:cs="Times New Roman"/>
          <w:i/>
          <w:sz w:val="28"/>
          <w:szCs w:val="28"/>
          <w:shd w:val="clear" w:color="auto" w:fill="FFFFFF"/>
          <w:lang w:val="vi"/>
        </w:rPr>
        <w:t>)</w:t>
      </w:r>
      <w:r w:rsidRPr="006125B6">
        <w:rPr>
          <w:rFonts w:eastAsia="Times New Roman" w:cs="Times New Roman"/>
          <w:b/>
          <w:iCs/>
          <w:sz w:val="24"/>
          <w:szCs w:val="24"/>
          <w:lang w:val="vi"/>
        </w:rPr>
        <w:t xml:space="preserve">, </w:t>
      </w:r>
      <w:r w:rsidRPr="006125B6">
        <w:rPr>
          <w:rFonts w:eastAsia="Calibri" w:cs="Times New Roman"/>
          <w:sz w:val="28"/>
          <w:szCs w:val="28"/>
          <w:shd w:val="clear" w:color="auto" w:fill="FFFFFF"/>
          <w:lang w:val="vi"/>
        </w:rPr>
        <w:t>chuyến đi du lịch tới các đô thị nhằm tham quan, trải nghiệm kết hợp với những hoạt động khác (mua sắm, xem biểu diễn nghệ thuật...).</w:t>
      </w:r>
      <w:r w:rsidRPr="006125B6">
        <w:rPr>
          <w:rFonts w:eastAsia="Calibri" w:cs="Times New Roman"/>
          <w:sz w:val="28"/>
          <w:szCs w:val="28"/>
          <w:shd w:val="clear" w:color="auto" w:fill="FFFFFF"/>
          <w:lang w:val="vi-VN"/>
        </w:rPr>
        <w:t xml:space="preserve"> </w:t>
      </w:r>
    </w:p>
    <w:p w:rsidR="0023627C" w:rsidRPr="006125B6" w:rsidRDefault="0023627C" w:rsidP="0023627C">
      <w:pPr>
        <w:spacing w:after="0" w:line="240" w:lineRule="auto"/>
        <w:ind w:firstLine="720"/>
        <w:rPr>
          <w:rFonts w:eastAsia="Calibri" w:cs="Times New Roman"/>
          <w:sz w:val="28"/>
          <w:szCs w:val="28"/>
          <w:lang w:val="vi-VN"/>
        </w:rPr>
      </w:pPr>
      <w:r w:rsidRPr="006125B6">
        <w:rPr>
          <w:rFonts w:eastAsia="Calibri" w:cs="Times New Roman"/>
          <w:sz w:val="28"/>
          <w:szCs w:val="28"/>
          <w:lang w:val="vi-VN"/>
        </w:rPr>
        <w:t>Thời gian của DLTP ngắn ngày, thường diễn ra trong khoảng thời gian nửa ngày hoặc một đến hai ngày.</w:t>
      </w:r>
      <w:r w:rsidRPr="006125B6">
        <w:rPr>
          <w:rFonts w:eastAsia="Calibri" w:cs="Times New Roman"/>
          <w:sz w:val="28"/>
          <w:szCs w:val="28"/>
          <w:shd w:val="clear" w:color="auto" w:fill="FFFFFF"/>
          <w:lang w:val="vi-VN"/>
        </w:rPr>
        <w:t xml:space="preserve"> </w:t>
      </w:r>
      <w:r w:rsidRPr="006125B6">
        <w:rPr>
          <w:rFonts w:eastAsia="Calibri" w:cs="Times New Roman"/>
          <w:sz w:val="28"/>
          <w:szCs w:val="28"/>
          <w:lang w:val="vi-VN"/>
        </w:rPr>
        <w:t>Các phương tiện chuyên dùng cho DLTP là xe bus, xe ô tô, xe máy, xe điện, tàu điện ngầm, tàu thủy đi trên sông v.v… hay các phương tiện đặc trưng như xích lô, xe đạp... Thành phố (đô thị) vừa là tài nguyên du lịch vừa là nơi cung cấp hệ thống dịch vụ du lịch với chất lượng cao cho mỗi chương trình du lịch. Ví dụ, thủ đô Paris của nước Pháp là một điểm đến DLTP nổi tiếng trên thế giới. Chương trình tham quan thủ đô Paris thường diễn ra trong khoảng thời gian nửa ngày với các hoạt động như: tham quan Bảo tàng Louvre, Les Invalides, Cung điện Luxembourg và nhiều điểm tham quan lịch sử khác bằng xe khách; đi thuyền dọc bờ sông Seine chiêm ngưỡng những di tích tráng lệ như Tháp Eiffel và Nhà thờ Đức Bà; thưởng thức ẩm thực tinh tế của nước Pháp. DLTP</w:t>
      </w:r>
      <w:r w:rsidRPr="006125B6">
        <w:rPr>
          <w:rFonts w:eastAsia="Calibri" w:cs="Times New Roman"/>
          <w:sz w:val="28"/>
          <w:szCs w:val="28"/>
          <w:shd w:val="clear" w:color="auto" w:fill="FFFFFF"/>
          <w:lang w:val="vi-VN"/>
        </w:rPr>
        <w:t xml:space="preserve"> còn được gọi là </w:t>
      </w:r>
      <w:r w:rsidRPr="006125B6">
        <w:rPr>
          <w:rFonts w:eastAsia="Calibri" w:cs="Times New Roman"/>
          <w:sz w:val="28"/>
          <w:szCs w:val="28"/>
          <w:lang w:val="vi-VN"/>
        </w:rPr>
        <w:t xml:space="preserve">Trong khuôn khổ điểm đến đô thị, số lượng, sự đa dạng và quy mô của các điểm tham quan đóng vai trò rất quan trọng. So với các yếu tố môi trường tự nhiên, các yếu tố di sản văn hóa và các yếu tố dân cư được cho là quan trọng hơn trong phát triển DLTP. Do vậy những thành phố có nhiều di sản văn hóa, môi trường văn hóa xã hội phát triển có sức hấp dẫn rất lớn đối với du khách. Ở Việt Nam, thủ đô Hà Nội, Thành phố Hồ Chí Minh, thành phố Đà Nẵng, thành phố Huế, phố cổ Hội An… là những điểm đến hấp dẫn du khách trong và ngoài nước. </w:t>
      </w:r>
    </w:p>
    <w:p w:rsidR="0023627C" w:rsidRPr="006125B6" w:rsidRDefault="0023627C" w:rsidP="0023627C">
      <w:pPr>
        <w:spacing w:after="0" w:line="240" w:lineRule="auto"/>
        <w:ind w:firstLine="720"/>
        <w:rPr>
          <w:rFonts w:eastAsia="Calibri" w:cs="Times New Roman"/>
          <w:iCs/>
          <w:sz w:val="28"/>
          <w:szCs w:val="28"/>
          <w:lang w:val="vi-VN"/>
        </w:rPr>
      </w:pPr>
      <w:r w:rsidRPr="006125B6">
        <w:rPr>
          <w:rFonts w:eastAsia="Calibri" w:cs="Times New Roman"/>
          <w:sz w:val="28"/>
          <w:szCs w:val="28"/>
          <w:lang w:val="vi-VN"/>
        </w:rPr>
        <w:t xml:space="preserve">Tham gia DLTP du khách sẽ được tham quan, trải nghiệm, tìm hiểu về văn hóa đời sống của người dân, đồng thời </w:t>
      </w:r>
      <w:r w:rsidRPr="006125B6">
        <w:rPr>
          <w:rFonts w:eastAsia="Calibri" w:cs="Times New Roman"/>
          <w:iCs/>
          <w:sz w:val="28"/>
          <w:szCs w:val="28"/>
          <w:lang w:val="vi-VN"/>
        </w:rPr>
        <w:t>cung cấp cho du khách cái nhìn tổng quan về điểm đến từ cảnh quan đô thị, giao thông công cộng, các tuyến phố chính, các điểm du lịch, các điểm vui chơi, mua sắm, ăn uống… đến những nét văn hóa, sinh hoạt, lối sống của cộng đồng dân cư sở tại.</w:t>
      </w:r>
    </w:p>
    <w:p w:rsidR="0023627C" w:rsidRPr="006125B6" w:rsidRDefault="0023627C" w:rsidP="0023627C">
      <w:pPr>
        <w:spacing w:after="0" w:line="240" w:lineRule="auto"/>
        <w:ind w:firstLine="720"/>
        <w:rPr>
          <w:rFonts w:eastAsia="Calibri" w:cs="Times New Roman"/>
          <w:b/>
          <w:bCs/>
          <w:sz w:val="28"/>
          <w:szCs w:val="28"/>
          <w:shd w:val="clear" w:color="auto" w:fill="EEEEEE"/>
          <w:lang w:val="vi-VN"/>
        </w:rPr>
      </w:pPr>
      <w:r w:rsidRPr="006125B6">
        <w:rPr>
          <w:rFonts w:eastAsia="Calibri" w:cs="Times New Roman"/>
          <w:sz w:val="28"/>
          <w:szCs w:val="28"/>
          <w:lang w:val="vi-VN"/>
        </w:rPr>
        <w:t xml:space="preserve">Hiện nay DLTP </w:t>
      </w:r>
      <w:r w:rsidRPr="006125B6">
        <w:rPr>
          <w:rFonts w:eastAsia="Calibri" w:cs="Times New Roman"/>
          <w:sz w:val="28"/>
          <w:szCs w:val="28"/>
          <w:shd w:val="clear" w:color="auto" w:fill="FFFFFF"/>
          <w:lang w:val="vi-VN"/>
        </w:rPr>
        <w:t xml:space="preserve">đang trở thành một trong những lĩnh vực phát triển nhanh trên thế giới. Những chương trình </w:t>
      </w:r>
      <w:r w:rsidRPr="006125B6">
        <w:rPr>
          <w:rFonts w:eastAsia="Calibri" w:cs="Times New Roman"/>
          <w:sz w:val="28"/>
          <w:szCs w:val="28"/>
          <w:lang w:val="vi-VN"/>
        </w:rPr>
        <w:t>DLTP thường là lựa chọn của du khách quốc tế có thời gian lưu trú trên 24h, khách du lịch có mục đích kết hợp như khách dự hội nghị, hội thảo, nghiên cứu, học tập, thi đấu thể thao, thăm thân…</w:t>
      </w:r>
      <w:r w:rsidRPr="006125B6">
        <w:rPr>
          <w:rFonts w:eastAsia="Calibri" w:cs="Times New Roman"/>
          <w:iCs/>
          <w:sz w:val="28"/>
          <w:szCs w:val="28"/>
          <w:lang w:val="vi-VN"/>
        </w:rPr>
        <w:t xml:space="preserve"> Bên cạnh đó, </w:t>
      </w:r>
      <w:r w:rsidRPr="006125B6">
        <w:rPr>
          <w:rFonts w:eastAsia="Calibri" w:cs="Times New Roman"/>
          <w:sz w:val="28"/>
          <w:szCs w:val="28"/>
          <w:lang w:val="vi-VN"/>
        </w:rPr>
        <w:t>DLTP</w:t>
      </w:r>
      <w:r w:rsidRPr="006125B6">
        <w:rPr>
          <w:rFonts w:eastAsia="Calibri" w:cs="Times New Roman"/>
          <w:iCs/>
          <w:sz w:val="28"/>
          <w:szCs w:val="28"/>
          <w:lang w:val="vi-VN"/>
        </w:rPr>
        <w:t xml:space="preserve"> cũng phục vụ cho đối tượng khách du lịch nội địa, thích tìm hiểu về văn hóa, lịch sử hình thành và phát triển của thành phố, lối sống của người dân tại thành phố lớn. </w:t>
      </w:r>
    </w:p>
    <w:p w:rsidR="0023627C" w:rsidRPr="006125B6" w:rsidRDefault="0023627C" w:rsidP="0023627C">
      <w:pPr>
        <w:spacing w:after="0" w:line="240" w:lineRule="auto"/>
        <w:ind w:firstLine="720"/>
        <w:rPr>
          <w:rFonts w:eastAsia="Calibri" w:cs="Times New Roman"/>
          <w:sz w:val="28"/>
          <w:szCs w:val="28"/>
          <w:shd w:val="clear" w:color="auto" w:fill="FFFFFF"/>
          <w:lang w:val="vi-VN"/>
        </w:rPr>
      </w:pPr>
      <w:r w:rsidRPr="006125B6">
        <w:rPr>
          <w:rFonts w:eastAsia="Calibri" w:cs="Times New Roman"/>
          <w:sz w:val="28"/>
          <w:szCs w:val="28"/>
          <w:shd w:val="clear" w:color="auto" w:fill="FFFFFF"/>
          <w:lang w:val="vi-VN"/>
        </w:rPr>
        <w:t xml:space="preserve">Phát triển du lịch mang đến nguồn thu nhập lớn cho thành phố, hỗ trợ và thúc đẩy các ngành kinh tế khác phát triển. Việc xây dựng, khai thác và phát triển các chương trình du lịch sẽ giúp thành phố phát huy các tiềm năng, thế mạnh đặc thù đồng thời có thể giới thiệu các giá trị văn hóa lịch sử, nét đẹp truyền thống của địa phương đến với du khách. Mặt khác, phát triển </w:t>
      </w:r>
      <w:r w:rsidRPr="006125B6">
        <w:rPr>
          <w:rFonts w:eastAsia="Calibri" w:cs="Times New Roman"/>
          <w:sz w:val="28"/>
          <w:szCs w:val="28"/>
          <w:lang w:val="vi-VN"/>
        </w:rPr>
        <w:t>DLTP</w:t>
      </w:r>
      <w:r w:rsidRPr="006125B6">
        <w:rPr>
          <w:rFonts w:eastAsia="Calibri" w:cs="Times New Roman"/>
          <w:sz w:val="28"/>
          <w:szCs w:val="28"/>
          <w:shd w:val="clear" w:color="auto" w:fill="FFFFFF"/>
          <w:lang w:val="vi-VN"/>
        </w:rPr>
        <w:t xml:space="preserve"> còn nhằm mục tiêu bảo tồn, tôn tạo các giá trị di tích, tài nguyên du lịch, nâng cao hiệu quả công tác quản lý và khai thác du lịch tại các điểm tham quan, thu hút nguồn lực xã hội hóa để đầu tư phát triển các sản phẩm du lịch mới, hấp dẫn phục vụ du khách. </w:t>
      </w:r>
      <w:r w:rsidRPr="006125B6">
        <w:rPr>
          <w:rFonts w:eastAsia="Calibri" w:cs="Times New Roman"/>
          <w:sz w:val="28"/>
          <w:szCs w:val="28"/>
          <w:lang w:val="vi-VN"/>
        </w:rPr>
        <w:t>DLTP</w:t>
      </w:r>
      <w:r w:rsidRPr="006125B6">
        <w:rPr>
          <w:rFonts w:eastAsia="Calibri" w:cs="Times New Roman"/>
          <w:sz w:val="28"/>
          <w:szCs w:val="28"/>
          <w:shd w:val="clear" w:color="auto" w:fill="FFFFFF"/>
          <w:lang w:val="vi-VN"/>
        </w:rPr>
        <w:t xml:space="preserve"> góp phần làm đa dạng những sản phẩm du lịch của địa phương, tăng sức hút du khách và khai thác </w:t>
      </w:r>
      <w:r w:rsidRPr="006125B6">
        <w:rPr>
          <w:rFonts w:eastAsia="Calibri" w:cs="Times New Roman"/>
          <w:sz w:val="28"/>
          <w:szCs w:val="28"/>
          <w:shd w:val="clear" w:color="auto" w:fill="FFFFFF"/>
          <w:lang w:val="vi-VN"/>
        </w:rPr>
        <w:lastRenderedPageBreak/>
        <w:t>hiệu quả các tài nguyên du lịch của đia phương, đóng góp vào việc tăng doanh thu và quảng bá du lịch ở thành phố đó.</w:t>
      </w:r>
    </w:p>
    <w:p w:rsidR="0023627C" w:rsidRPr="006125B6" w:rsidRDefault="0023627C" w:rsidP="0023627C">
      <w:pPr>
        <w:spacing w:after="0" w:line="240" w:lineRule="auto"/>
        <w:rPr>
          <w:rFonts w:eastAsia="Calibri" w:cs="Times New Roman"/>
          <w:b/>
          <w:bCs/>
          <w:sz w:val="28"/>
          <w:szCs w:val="28"/>
          <w:shd w:val="clear" w:color="auto" w:fill="EEEEEE"/>
          <w:lang w:val="vi-VN"/>
        </w:rPr>
      </w:pPr>
    </w:p>
    <w:p w:rsidR="0023627C" w:rsidRPr="006125B6" w:rsidRDefault="0023627C" w:rsidP="0023627C">
      <w:pPr>
        <w:spacing w:after="0" w:line="240" w:lineRule="auto"/>
        <w:jc w:val="right"/>
        <w:rPr>
          <w:rFonts w:eastAsia="Times New Roman" w:cs="Times New Roman"/>
          <w:sz w:val="28"/>
          <w:szCs w:val="28"/>
          <w:lang w:val="vi-VN" w:eastAsia="en-SG"/>
        </w:rPr>
      </w:pPr>
      <w:r w:rsidRPr="006125B6">
        <w:rPr>
          <w:rFonts w:eastAsia="Times New Roman" w:cs="Times New Roman"/>
          <w:b/>
          <w:bCs/>
          <w:sz w:val="22"/>
          <w:lang w:val="vi-VN" w:eastAsia="en-SG"/>
        </w:rPr>
        <w:t>TRẦN THỊ THỦY</w:t>
      </w:r>
    </w:p>
    <w:p w:rsidR="0023627C" w:rsidRPr="006125B6" w:rsidRDefault="0023627C" w:rsidP="0023627C">
      <w:pPr>
        <w:spacing w:after="0" w:line="240" w:lineRule="auto"/>
        <w:rPr>
          <w:rFonts w:eastAsia="Calibri" w:cs="Times New Roman"/>
          <w:b/>
          <w:sz w:val="24"/>
          <w:szCs w:val="24"/>
          <w:lang w:val="vi-VN"/>
        </w:rPr>
      </w:pPr>
      <w:r w:rsidRPr="006125B6">
        <w:rPr>
          <w:rFonts w:eastAsia="Calibri" w:cs="Times New Roman"/>
          <w:b/>
          <w:sz w:val="24"/>
          <w:szCs w:val="24"/>
          <w:lang w:val="vi-VN"/>
        </w:rPr>
        <w:t>Tài liệu tham khảo:</w:t>
      </w:r>
    </w:p>
    <w:p w:rsidR="0023627C" w:rsidRPr="006125B6" w:rsidRDefault="0023627C" w:rsidP="0023627C">
      <w:pPr>
        <w:widowControl w:val="0"/>
        <w:numPr>
          <w:ilvl w:val="0"/>
          <w:numId w:val="1"/>
        </w:numPr>
        <w:autoSpaceDE w:val="0"/>
        <w:autoSpaceDN w:val="0"/>
        <w:spacing w:after="0" w:line="276" w:lineRule="auto"/>
        <w:jc w:val="left"/>
        <w:rPr>
          <w:rFonts w:eastAsia="Times New Roman" w:cs="Times New Roman"/>
          <w:sz w:val="24"/>
          <w:szCs w:val="24"/>
          <w:lang w:val="vi-VN"/>
        </w:rPr>
      </w:pPr>
      <w:r w:rsidRPr="006125B6">
        <w:rPr>
          <w:rFonts w:eastAsia="Times New Roman" w:cs="Times New Roman"/>
          <w:sz w:val="24"/>
          <w:szCs w:val="24"/>
          <w:lang w:val="vi-VN"/>
        </w:rPr>
        <w:t xml:space="preserve">Trần Đức Thanh (Chủ biên), </w:t>
      </w:r>
      <w:r w:rsidRPr="006125B6">
        <w:rPr>
          <w:rFonts w:eastAsia="Times New Roman" w:cs="Times New Roman"/>
          <w:i/>
          <w:sz w:val="24"/>
          <w:szCs w:val="24"/>
          <w:lang w:val="vi-VN"/>
        </w:rPr>
        <w:t>Nhập môn khoa học du lịch</w:t>
      </w:r>
      <w:r w:rsidRPr="006125B6">
        <w:rPr>
          <w:rFonts w:eastAsia="Times New Roman" w:cs="Times New Roman"/>
          <w:sz w:val="24"/>
          <w:szCs w:val="24"/>
          <w:lang w:val="vi-VN"/>
        </w:rPr>
        <w:t>, Nxb. Đại học Quốc gia Hà Nội, 2022.</w:t>
      </w:r>
    </w:p>
    <w:p w:rsidR="0023627C" w:rsidRPr="006125B6" w:rsidRDefault="0023627C" w:rsidP="0023627C">
      <w:pPr>
        <w:widowControl w:val="0"/>
        <w:numPr>
          <w:ilvl w:val="0"/>
          <w:numId w:val="1"/>
        </w:numPr>
        <w:autoSpaceDE w:val="0"/>
        <w:autoSpaceDN w:val="0"/>
        <w:spacing w:after="0" w:line="276" w:lineRule="auto"/>
        <w:jc w:val="left"/>
        <w:rPr>
          <w:rFonts w:eastAsia="Times New Roman" w:cs="Times New Roman"/>
          <w:sz w:val="24"/>
          <w:szCs w:val="24"/>
        </w:rPr>
      </w:pPr>
      <w:r w:rsidRPr="006125B6">
        <w:rPr>
          <w:rFonts w:eastAsia="Times New Roman" w:cs="Times New Roman"/>
          <w:sz w:val="24"/>
          <w:szCs w:val="24"/>
        </w:rPr>
        <w:t xml:space="preserve">Edwards, D., Griffin, T., &amp; Hayllar, B. </w:t>
      </w:r>
      <w:r w:rsidRPr="006125B6">
        <w:rPr>
          <w:rFonts w:eastAsia="Times New Roman" w:cs="Times New Roman"/>
          <w:i/>
          <w:sz w:val="24"/>
          <w:szCs w:val="24"/>
        </w:rPr>
        <w:t>Urban tourism research: developing an agenda. Annals of tourism research</w:t>
      </w:r>
      <w:r w:rsidRPr="006125B6">
        <w:rPr>
          <w:rFonts w:eastAsia="Times New Roman" w:cs="Times New Roman"/>
          <w:sz w:val="24"/>
          <w:szCs w:val="24"/>
        </w:rPr>
        <w:t>, 35(4), 2008, tr.1032-1052.</w:t>
      </w:r>
    </w:p>
    <w:p w:rsidR="0023627C" w:rsidRPr="006125B6" w:rsidRDefault="0023627C" w:rsidP="0023627C">
      <w:pPr>
        <w:widowControl w:val="0"/>
        <w:numPr>
          <w:ilvl w:val="0"/>
          <w:numId w:val="1"/>
        </w:numPr>
        <w:autoSpaceDE w:val="0"/>
        <w:autoSpaceDN w:val="0"/>
        <w:spacing w:after="0" w:line="276" w:lineRule="auto"/>
        <w:jc w:val="left"/>
        <w:rPr>
          <w:rFonts w:eastAsia="Times New Roman" w:cs="Times New Roman"/>
          <w:sz w:val="24"/>
          <w:szCs w:val="24"/>
        </w:rPr>
      </w:pPr>
      <w:r w:rsidRPr="006125B6">
        <w:rPr>
          <w:rFonts w:eastAsia="Times New Roman" w:cs="Times New Roman"/>
          <w:sz w:val="24"/>
          <w:szCs w:val="24"/>
        </w:rPr>
        <w:t xml:space="preserve">Medlik, S. </w:t>
      </w:r>
      <w:r w:rsidRPr="006125B6">
        <w:rPr>
          <w:rFonts w:eastAsia="Times New Roman" w:cs="Times New Roman"/>
          <w:i/>
          <w:sz w:val="24"/>
          <w:szCs w:val="24"/>
        </w:rPr>
        <w:t>Dictionary of travel, tourism and hospitality</w:t>
      </w:r>
      <w:r w:rsidRPr="006125B6">
        <w:rPr>
          <w:rFonts w:eastAsia="Times New Roman" w:cs="Times New Roman"/>
          <w:sz w:val="24"/>
          <w:szCs w:val="24"/>
        </w:rPr>
        <w:t>. Routledge, 2012.</w:t>
      </w:r>
    </w:p>
    <w:p w:rsidR="0023627C" w:rsidRPr="006125B6" w:rsidRDefault="0023627C" w:rsidP="0023627C">
      <w:pPr>
        <w:widowControl w:val="0"/>
        <w:numPr>
          <w:ilvl w:val="0"/>
          <w:numId w:val="1"/>
        </w:numPr>
        <w:autoSpaceDE w:val="0"/>
        <w:autoSpaceDN w:val="0"/>
        <w:spacing w:after="0" w:line="276" w:lineRule="auto"/>
        <w:contextualSpacing/>
        <w:jc w:val="left"/>
        <w:rPr>
          <w:rFonts w:eastAsia="Times New Roman" w:cs="Times New Roman"/>
          <w:sz w:val="24"/>
          <w:szCs w:val="24"/>
        </w:rPr>
      </w:pPr>
      <w:r w:rsidRPr="006125B6">
        <w:rPr>
          <w:rFonts w:eastAsia="Times New Roman" w:cs="Times New Roman"/>
          <w:sz w:val="24"/>
          <w:szCs w:val="24"/>
        </w:rPr>
        <w:t xml:space="preserve">Ingram, H. </w:t>
      </w:r>
      <w:r w:rsidRPr="006125B6">
        <w:rPr>
          <w:rFonts w:eastAsia="Times New Roman" w:cs="Times New Roman"/>
          <w:i/>
          <w:sz w:val="24"/>
          <w:szCs w:val="24"/>
        </w:rPr>
        <w:t>Dictionary of travel, tourism &amp; hospitality. International Journal of Contemporary Hospitality Management</w:t>
      </w:r>
      <w:r w:rsidRPr="006125B6">
        <w:rPr>
          <w:rFonts w:eastAsia="Times New Roman" w:cs="Times New Roman"/>
          <w:sz w:val="24"/>
          <w:szCs w:val="24"/>
        </w:rPr>
        <w:t>, 15(7), 2003, tr.413-414.</w:t>
      </w:r>
    </w:p>
    <w:p w:rsidR="0023627C" w:rsidRPr="006125B6" w:rsidRDefault="0023627C" w:rsidP="0023627C">
      <w:pPr>
        <w:widowControl w:val="0"/>
        <w:numPr>
          <w:ilvl w:val="0"/>
          <w:numId w:val="1"/>
        </w:numPr>
        <w:autoSpaceDE w:val="0"/>
        <w:autoSpaceDN w:val="0"/>
        <w:spacing w:after="0" w:line="276" w:lineRule="auto"/>
        <w:contextualSpacing/>
        <w:jc w:val="left"/>
        <w:rPr>
          <w:rFonts w:eastAsia="Times New Roman" w:cs="Times New Roman"/>
          <w:sz w:val="24"/>
          <w:szCs w:val="24"/>
        </w:rPr>
      </w:pPr>
      <w:r w:rsidRPr="006125B6">
        <w:rPr>
          <w:rFonts w:eastAsia="Times New Roman" w:cs="Times New Roman"/>
          <w:sz w:val="24"/>
          <w:szCs w:val="24"/>
        </w:rPr>
        <w:t xml:space="preserve">Selby, M. </w:t>
      </w:r>
      <w:r w:rsidRPr="006125B6">
        <w:rPr>
          <w:rFonts w:eastAsia="Times New Roman" w:cs="Times New Roman"/>
          <w:i/>
          <w:sz w:val="24"/>
          <w:szCs w:val="24"/>
        </w:rPr>
        <w:t>Understanding urban tourism: Image, culture and experience</w:t>
      </w:r>
      <w:r w:rsidRPr="006125B6">
        <w:rPr>
          <w:rFonts w:eastAsia="Times New Roman" w:cs="Times New Roman"/>
          <w:sz w:val="24"/>
          <w:szCs w:val="24"/>
        </w:rPr>
        <w:t>. Bloomsbury Publishing, 2003.</w:t>
      </w:r>
    </w:p>
    <w:p w:rsidR="0023627C" w:rsidRPr="006125B6" w:rsidRDefault="0023627C" w:rsidP="0023627C">
      <w:pPr>
        <w:widowControl w:val="0"/>
        <w:numPr>
          <w:ilvl w:val="0"/>
          <w:numId w:val="1"/>
        </w:numPr>
        <w:autoSpaceDE w:val="0"/>
        <w:autoSpaceDN w:val="0"/>
        <w:spacing w:after="0" w:line="276" w:lineRule="auto"/>
        <w:contextualSpacing/>
        <w:jc w:val="left"/>
        <w:rPr>
          <w:rFonts w:eastAsia="Times New Roman" w:cs="Times New Roman"/>
          <w:sz w:val="24"/>
          <w:szCs w:val="24"/>
        </w:rPr>
      </w:pPr>
      <w:r w:rsidRPr="006125B6">
        <w:rPr>
          <w:rFonts w:eastAsia="Times New Roman" w:cs="Times New Roman"/>
          <w:sz w:val="24"/>
          <w:szCs w:val="24"/>
        </w:rPr>
        <w:t xml:space="preserve">Voultsaki, M. </w:t>
      </w:r>
      <w:r w:rsidRPr="006125B6">
        <w:rPr>
          <w:rFonts w:eastAsia="Times New Roman" w:cs="Times New Roman"/>
          <w:i/>
          <w:sz w:val="24"/>
          <w:szCs w:val="24"/>
        </w:rPr>
        <w:t>Innovative partnerships for sustainable urban tourism</w:t>
      </w:r>
      <w:r w:rsidRPr="006125B6">
        <w:rPr>
          <w:rFonts w:eastAsia="Times New Roman" w:cs="Times New Roman"/>
          <w:sz w:val="24"/>
          <w:szCs w:val="24"/>
        </w:rPr>
        <w:t xml:space="preserve">; </w:t>
      </w:r>
      <w:r w:rsidRPr="006125B6">
        <w:rPr>
          <w:rFonts w:eastAsia="Times New Roman" w:cs="Times New Roman"/>
          <w:i/>
          <w:sz w:val="24"/>
          <w:szCs w:val="24"/>
        </w:rPr>
        <w:t>Tourism development in urban destinations: case study of Thessaloniki</w:t>
      </w:r>
      <w:r w:rsidRPr="006125B6">
        <w:rPr>
          <w:rFonts w:eastAsia="Times New Roman" w:cs="Times New Roman"/>
          <w:sz w:val="24"/>
          <w:szCs w:val="24"/>
        </w:rPr>
        <w:t>. In International Scientific Conference University of the Aegean, Chios Island, Greece, 2000.</w:t>
      </w:r>
    </w:p>
    <w:p w:rsidR="0023627C" w:rsidRPr="006125B6" w:rsidRDefault="0023627C" w:rsidP="0023627C">
      <w:pPr>
        <w:widowControl w:val="0"/>
        <w:autoSpaceDE w:val="0"/>
        <w:autoSpaceDN w:val="0"/>
        <w:spacing w:after="0" w:line="240" w:lineRule="auto"/>
        <w:rPr>
          <w:rFonts w:eastAsia="Times New Roman" w:cs="Times New Roman"/>
          <w:sz w:val="24"/>
          <w:szCs w:val="24"/>
        </w:rPr>
      </w:pPr>
      <w:r w:rsidRPr="006125B6">
        <w:rPr>
          <w:rFonts w:eastAsia="Times New Roman" w:cs="Times New Roman"/>
          <w:sz w:val="24"/>
          <w:szCs w:val="24"/>
        </w:rPr>
        <w:t xml:space="preserve">7. Law, C. </w:t>
      </w:r>
      <w:r w:rsidRPr="006125B6">
        <w:rPr>
          <w:rFonts w:eastAsia="Times New Roman" w:cs="Times New Roman"/>
          <w:i/>
          <w:iCs/>
          <w:sz w:val="24"/>
          <w:szCs w:val="24"/>
        </w:rPr>
        <w:t>Urban tourism: Attracting visitors to large cities</w:t>
      </w:r>
      <w:r w:rsidRPr="006125B6">
        <w:rPr>
          <w:rFonts w:eastAsia="Times New Roman" w:cs="Times New Roman"/>
          <w:sz w:val="24"/>
          <w:szCs w:val="24"/>
        </w:rPr>
        <w:t xml:space="preserve">. London: Mansell </w:t>
      </w:r>
      <w:r w:rsidRPr="006125B6">
        <w:rPr>
          <w:rFonts w:eastAsia="Calibri" w:cs="Times New Roman"/>
          <w:sz w:val="24"/>
          <w:szCs w:val="24"/>
          <w:shd w:val="clear" w:color="auto" w:fill="FFFFFF"/>
          <w:lang w:val="en-SG"/>
        </w:rPr>
        <w:t>Publishing Limited</w:t>
      </w:r>
      <w:r w:rsidRPr="006125B6">
        <w:rPr>
          <w:rFonts w:eastAsia="Calibri" w:cs="Times New Roman"/>
          <w:sz w:val="24"/>
          <w:szCs w:val="24"/>
          <w:shd w:val="clear" w:color="auto" w:fill="FFFFFF"/>
        </w:rPr>
        <w:t>, 1994.</w:t>
      </w:r>
    </w:p>
    <w:p w:rsidR="0023627C" w:rsidRPr="006125B6" w:rsidRDefault="0023627C" w:rsidP="0023627C">
      <w:pPr>
        <w:spacing w:after="160" w:line="259" w:lineRule="auto"/>
        <w:jc w:val="left"/>
        <w:rPr>
          <w:rFonts w:eastAsia="Times New Roman" w:cs="Times New Roman"/>
          <w:b/>
          <w:caps/>
          <w:sz w:val="24"/>
          <w:szCs w:val="24"/>
          <w:lang w:val="vi-VN"/>
        </w:rPr>
      </w:pPr>
      <w:r w:rsidRPr="006125B6">
        <w:rPr>
          <w:rFonts w:eastAsia="Times New Roman" w:cs="Times New Roman"/>
          <w:b/>
          <w:caps/>
          <w:sz w:val="24"/>
          <w:szCs w:val="24"/>
          <w:lang w:val="vi-VN"/>
        </w:rPr>
        <w:br w:type="page"/>
      </w:r>
    </w:p>
    <w:p w:rsidR="00EB5AB5" w:rsidRDefault="0023627C" w:rsidP="0023627C">
      <w:pPr>
        <w:tabs>
          <w:tab w:val="left" w:pos="3435"/>
        </w:tabs>
      </w:pPr>
      <w:bookmarkStart w:id="0" w:name="_GoBack"/>
      <w:bookmarkEnd w:id="0"/>
      <w:r>
        <w:lastRenderedPageBreak/>
        <w:tab/>
      </w:r>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22D6"/>
    <w:multiLevelType w:val="multilevel"/>
    <w:tmpl w:val="393C18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7C"/>
    <w:rsid w:val="0023627C"/>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84FC4-7691-4E3D-A765-6B5050AD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27C"/>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2026-06-27T15:41:00Z</dcterms:created>
  <dcterms:modified xsi:type="dcterms:W3CDTF">2026-06-27T15:42:00Z</dcterms:modified>
</cp:coreProperties>
</file>